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E2" w:rsidRPr="006267F9" w:rsidRDefault="006267F9" w:rsidP="005564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67F9">
        <w:rPr>
          <w:rFonts w:ascii="Times New Roman" w:hAnsi="Times New Roman" w:cs="Times New Roman"/>
          <w:b/>
          <w:sz w:val="24"/>
          <w:szCs w:val="24"/>
          <w:u w:val="single"/>
        </w:rPr>
        <w:t>KLAUZULA INFORMACYJNA</w:t>
      </w:r>
    </w:p>
    <w:p w:rsidR="005564E2" w:rsidRPr="006267F9" w:rsidRDefault="006267F9" w:rsidP="005564E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67F9">
        <w:rPr>
          <w:rFonts w:ascii="Times New Roman" w:hAnsi="Times New Roman" w:cs="Times New Roman"/>
          <w:b/>
          <w:i/>
          <w:sz w:val="24"/>
          <w:szCs w:val="24"/>
        </w:rPr>
        <w:t>MONITORING WIZYJNY</w:t>
      </w:r>
      <w:r w:rsidR="008C2E18">
        <w:rPr>
          <w:rFonts w:ascii="Times New Roman" w:hAnsi="Times New Roman" w:cs="Times New Roman"/>
          <w:b/>
          <w:i/>
          <w:sz w:val="24"/>
          <w:szCs w:val="24"/>
        </w:rPr>
        <w:t xml:space="preserve"> (pracownik)</w:t>
      </w:r>
    </w:p>
    <w:p w:rsidR="005564E2" w:rsidRDefault="005564E2" w:rsidP="005564E2">
      <w:pPr>
        <w:jc w:val="both"/>
        <w:rPr>
          <w:rFonts w:ascii="Times New Roman" w:hAnsi="Times New Roman" w:cs="Times New Roman"/>
          <w:sz w:val="24"/>
          <w:szCs w:val="24"/>
        </w:rPr>
      </w:pPr>
      <w:r w:rsidRPr="005564E2">
        <w:rPr>
          <w:rFonts w:ascii="Times New Roman" w:hAnsi="Times New Roman" w:cs="Times New Roman"/>
          <w:sz w:val="24"/>
          <w:szCs w:val="24"/>
        </w:rPr>
        <w:t>W związku z art. 13</w:t>
      </w:r>
      <w:r w:rsidR="005929C4">
        <w:rPr>
          <w:rFonts w:ascii="Times New Roman" w:hAnsi="Times New Roman" w:cs="Times New Roman"/>
          <w:sz w:val="24"/>
          <w:szCs w:val="24"/>
        </w:rPr>
        <w:t xml:space="preserve">  i 14</w:t>
      </w:r>
      <w:r w:rsidRPr="005564E2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 w:rsidR="00C73634">
        <w:rPr>
          <w:rFonts w:ascii="Times New Roman" w:hAnsi="Times New Roman" w:cs="Times New Roman"/>
          <w:sz w:val="24"/>
          <w:szCs w:val="24"/>
        </w:rPr>
        <w:br/>
      </w:r>
      <w:r w:rsidRPr="005564E2">
        <w:rPr>
          <w:rFonts w:ascii="Times New Roman" w:hAnsi="Times New Roman" w:cs="Times New Roman"/>
          <w:sz w:val="24"/>
          <w:szCs w:val="24"/>
        </w:rPr>
        <w:t xml:space="preserve">z dnia 27 kwietnia 2016r. w sprawie ochrony osób fizycznych w związku z przetwarzaniem danych osobowych i w sprawie swobodnego przepływu takich danych oraz uchylenia dyrektywy 95/46/WE (dalej „RODO”), informujemy, iż: </w:t>
      </w:r>
    </w:p>
    <w:p w:rsidR="004C4FD2" w:rsidRDefault="005564E2" w:rsidP="004C4F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Administratorem Pani/Pana danych osobowych pozyskanych w ramach prowadzonego przez Uczelnię monitoringu jest Uniwersytet Kazimierza Wielkiego w Bydgoszczy </w:t>
      </w:r>
      <w:r w:rsidRPr="004C4FD2">
        <w:rPr>
          <w:rFonts w:ascii="Times New Roman" w:hAnsi="Times New Roman" w:cs="Times New Roman"/>
          <w:sz w:val="24"/>
          <w:szCs w:val="24"/>
        </w:rPr>
        <w:br/>
        <w:t xml:space="preserve">z siedzibą: ul. J.K. Chodkiewicza 30, 85-064 Bydgoszcz. </w:t>
      </w:r>
    </w:p>
    <w:p w:rsidR="004C4FD2" w:rsidRDefault="005564E2" w:rsidP="004C4F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Administrator danych wyznaczył Inspektora Ochrony Danych nadzorującego prawidłowość przetwarzania danych osobowych, z którym można skontaktować się za pośrednictwem adresu e-mail: </w:t>
      </w:r>
      <w:hyperlink r:id="rId6" w:history="1">
        <w:r w:rsidRPr="004C4FD2">
          <w:rPr>
            <w:rStyle w:val="Hipercze"/>
            <w:rFonts w:ascii="Times New Roman" w:hAnsi="Times New Roman" w:cs="Times New Roman"/>
            <w:sz w:val="24"/>
            <w:szCs w:val="24"/>
          </w:rPr>
          <w:t>iod@ukw.edu.pl</w:t>
        </w:r>
      </w:hyperlink>
      <w:r w:rsidRPr="004C4F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FD2" w:rsidRPr="004C4FD2" w:rsidRDefault="004C4FD2" w:rsidP="004C4F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>Monitorowanie wizyjne stanowi środek wspierający wobec realizowanych w Uczelni działań całodobowej i kompleksowej ochrony mienia Uczelni i osób przebywających na jej terenie, zgodnie z Kodeksem pracy, w poniższych lokalizacjach zamontowany jest monitoring wizyjny, który obejmuje:</w:t>
      </w:r>
    </w:p>
    <w:p w:rsidR="004C4FD2" w:rsidRDefault="004C4FD2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wejścia i wyjścia z budynków; </w:t>
      </w:r>
    </w:p>
    <w:p w:rsidR="002C7835" w:rsidRPr="004C4FD2" w:rsidRDefault="002C7835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szczególnie wrażliwe – serwerownie;</w:t>
      </w:r>
    </w:p>
    <w:p w:rsidR="004C4FD2" w:rsidRPr="004C4FD2" w:rsidRDefault="004C4FD2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elewacje budynków; </w:t>
      </w:r>
    </w:p>
    <w:p w:rsidR="004C4FD2" w:rsidRPr="004C4FD2" w:rsidRDefault="004C4FD2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ciągi komunikacyjne w budynkach; </w:t>
      </w:r>
    </w:p>
    <w:p w:rsidR="004C4FD2" w:rsidRPr="004C4FD2" w:rsidRDefault="004C4FD2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parkingi oraz bramy wjazdowe; </w:t>
      </w:r>
    </w:p>
    <w:p w:rsidR="004C4FD2" w:rsidRPr="004C4FD2" w:rsidRDefault="004C4FD2" w:rsidP="004C4F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tereny przyległe do nieruchomości uczelni objęte zasięgiem kamer, z zastrzeżeniem, że zakres przestrzeni objętej monitoringiem poza terenem Uniwersytetu jest ograniczony do minimum i wynika wyłącznie z parametrów technicznych urządzeń wykorzystywanych do </w:t>
      </w:r>
      <w:proofErr w:type="spellStart"/>
      <w:r w:rsidRPr="004C4FD2">
        <w:rPr>
          <w:rFonts w:ascii="Times New Roman" w:hAnsi="Times New Roman" w:cs="Times New Roman"/>
          <w:sz w:val="24"/>
          <w:szCs w:val="24"/>
        </w:rPr>
        <w:t>wideorejestracji</w:t>
      </w:r>
      <w:proofErr w:type="spellEnd"/>
      <w:r w:rsidRPr="004C4F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FD2" w:rsidRPr="004C4FD2" w:rsidRDefault="004C4FD2" w:rsidP="004C4FD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Monitoring funkcjonuje całodobowo. </w:t>
      </w:r>
    </w:p>
    <w:p w:rsidR="004C4FD2" w:rsidRPr="004C4FD2" w:rsidRDefault="004C4FD2" w:rsidP="004C4FD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Dostęp do materiałów z monitoringu mają wyłącznie osoby upoważnione. </w:t>
      </w:r>
    </w:p>
    <w:p w:rsidR="004C4FD2" w:rsidRPr="004C4FD2" w:rsidRDefault="004C4FD2" w:rsidP="004C4FD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Miejsca objęte monitoringiem są oznakowane poprzez umieszczenie informacji </w:t>
      </w:r>
      <w:r w:rsidRPr="004C4FD2">
        <w:rPr>
          <w:rFonts w:ascii="Times New Roman" w:hAnsi="Times New Roman" w:cs="Times New Roman"/>
          <w:spacing w:val="-4"/>
          <w:sz w:val="24"/>
          <w:szCs w:val="24"/>
        </w:rPr>
        <w:t>zawierającej piktogram informujący o objęciu obszaru monitoringiem.</w:t>
      </w:r>
    </w:p>
    <w:p w:rsidR="004C4FD2" w:rsidRPr="004C4FD2" w:rsidRDefault="004C4FD2" w:rsidP="004C4FD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>Każdy pracownik Uczelni przed dopuszczeniem do pracy otrzymuje pisemną informację o celu, zakresie oraz sposobie zastosowania monitoringu.</w:t>
      </w:r>
    </w:p>
    <w:p w:rsidR="004C4FD2" w:rsidRDefault="004C4FD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Szczegółowe zasady funkcjonowania monitoringu określa </w:t>
      </w:r>
      <w:r w:rsidR="00AF4B35">
        <w:rPr>
          <w:rFonts w:ascii="Times New Roman" w:hAnsi="Times New Roman" w:cs="Times New Roman"/>
          <w:sz w:val="24"/>
          <w:szCs w:val="24"/>
        </w:rPr>
        <w:t>odrębne Zarządzenie R</w:t>
      </w:r>
      <w:r w:rsidRPr="004C4FD2">
        <w:rPr>
          <w:rFonts w:ascii="Times New Roman" w:hAnsi="Times New Roman" w:cs="Times New Roman"/>
          <w:sz w:val="24"/>
          <w:szCs w:val="24"/>
        </w:rPr>
        <w:t xml:space="preserve">ektora UKW.   </w:t>
      </w:r>
    </w:p>
    <w:p w:rsidR="004C4FD2" w:rsidRDefault="005564E2" w:rsidP="004C4FD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Przetwarzanie danych osobowych jest </w:t>
      </w:r>
      <w:bookmarkStart w:id="0" w:name="_GoBack"/>
      <w:bookmarkEnd w:id="0"/>
      <w:r w:rsidRPr="004C4FD2">
        <w:rPr>
          <w:rFonts w:ascii="Times New Roman" w:hAnsi="Times New Roman" w:cs="Times New Roman"/>
          <w:sz w:val="24"/>
          <w:szCs w:val="24"/>
        </w:rPr>
        <w:t xml:space="preserve">niezbędne do wypełnienia obowiązku prawnego ciążącego na Uniwersytecie </w:t>
      </w:r>
      <w:r w:rsidR="00224034" w:rsidRPr="004C4FD2">
        <w:rPr>
          <w:rFonts w:ascii="Times New Roman" w:hAnsi="Times New Roman" w:cs="Times New Roman"/>
          <w:sz w:val="24"/>
          <w:szCs w:val="24"/>
        </w:rPr>
        <w:t xml:space="preserve">Kazimierza Wielkiego w Bydgoszczy, </w:t>
      </w:r>
      <w:r w:rsidRPr="004C4FD2">
        <w:rPr>
          <w:rFonts w:ascii="Times New Roman" w:hAnsi="Times New Roman" w:cs="Times New Roman"/>
          <w:sz w:val="24"/>
          <w:szCs w:val="24"/>
        </w:rPr>
        <w:t xml:space="preserve">w tym w celu: </w:t>
      </w:r>
    </w:p>
    <w:p w:rsidR="004C4FD2" w:rsidRDefault="005564E2" w:rsidP="004C4FD2">
      <w:pPr>
        <w:pStyle w:val="Akapitzlist"/>
        <w:numPr>
          <w:ilvl w:val="1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zapewnienia oraz zwiększenia bezpieczeństwa członków społeczności akademickiej przebywających na terenie Uniwersytetu </w:t>
      </w:r>
      <w:r w:rsidR="00224034" w:rsidRPr="004C4FD2">
        <w:rPr>
          <w:rFonts w:ascii="Times New Roman" w:hAnsi="Times New Roman" w:cs="Times New Roman"/>
          <w:sz w:val="24"/>
          <w:szCs w:val="24"/>
        </w:rPr>
        <w:t>Kazimierza Wielkiego</w:t>
      </w:r>
      <w:r w:rsidRPr="004C4FD2">
        <w:rPr>
          <w:rFonts w:ascii="Times New Roman" w:hAnsi="Times New Roman" w:cs="Times New Roman"/>
          <w:sz w:val="24"/>
          <w:szCs w:val="24"/>
        </w:rPr>
        <w:t xml:space="preserve"> oraz gości Uniwersytetu (art. 6 ust. 1 l</w:t>
      </w:r>
      <w:r w:rsidR="00224034" w:rsidRPr="004C4FD2">
        <w:rPr>
          <w:rFonts w:ascii="Times New Roman" w:hAnsi="Times New Roman" w:cs="Times New Roman"/>
          <w:sz w:val="24"/>
          <w:szCs w:val="24"/>
        </w:rPr>
        <w:t>it. e RODO w związku z art. 50 u</w:t>
      </w:r>
      <w:r w:rsidRPr="004C4FD2">
        <w:rPr>
          <w:rFonts w:ascii="Times New Roman" w:hAnsi="Times New Roman" w:cs="Times New Roman"/>
          <w:sz w:val="24"/>
          <w:szCs w:val="24"/>
        </w:rPr>
        <w:t xml:space="preserve">stawy Prawo o szkolnictwie wyższym i nauce); </w:t>
      </w:r>
    </w:p>
    <w:p w:rsidR="004C4FD2" w:rsidRDefault="005564E2" w:rsidP="005564E2">
      <w:pPr>
        <w:pStyle w:val="Akapitzlist"/>
        <w:numPr>
          <w:ilvl w:val="1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>zapewn</w:t>
      </w:r>
      <w:r w:rsidR="00224034" w:rsidRPr="004C4FD2">
        <w:rPr>
          <w:rFonts w:ascii="Times New Roman" w:hAnsi="Times New Roman" w:cs="Times New Roman"/>
          <w:sz w:val="24"/>
          <w:szCs w:val="24"/>
        </w:rPr>
        <w:t>ienia bezpieczeństwa pracownikom</w:t>
      </w:r>
      <w:r w:rsidRPr="004C4FD2">
        <w:rPr>
          <w:rFonts w:ascii="Times New Roman" w:hAnsi="Times New Roman" w:cs="Times New Roman"/>
          <w:sz w:val="24"/>
          <w:szCs w:val="24"/>
        </w:rPr>
        <w:t xml:space="preserve"> U</w:t>
      </w:r>
      <w:r w:rsidR="00224034" w:rsidRPr="004C4FD2">
        <w:rPr>
          <w:rFonts w:ascii="Times New Roman" w:hAnsi="Times New Roman" w:cs="Times New Roman"/>
          <w:sz w:val="24"/>
          <w:szCs w:val="24"/>
        </w:rPr>
        <w:t>KW</w:t>
      </w:r>
      <w:r w:rsidRPr="004C4FD2">
        <w:rPr>
          <w:rFonts w:ascii="Times New Roman" w:hAnsi="Times New Roman" w:cs="Times New Roman"/>
          <w:sz w:val="24"/>
          <w:szCs w:val="24"/>
        </w:rPr>
        <w:t xml:space="preserve"> oraz ochrony mienia</w:t>
      </w:r>
      <w:r w:rsidR="004C4FD2">
        <w:rPr>
          <w:rFonts w:ascii="Times New Roman" w:hAnsi="Times New Roman" w:cs="Times New Roman"/>
          <w:sz w:val="24"/>
          <w:szCs w:val="24"/>
        </w:rPr>
        <w:br/>
      </w:r>
      <w:r w:rsidRPr="004C4FD2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224034" w:rsidRPr="004C4FD2">
        <w:rPr>
          <w:rFonts w:ascii="Times New Roman" w:hAnsi="Times New Roman" w:cs="Times New Roman"/>
          <w:sz w:val="24"/>
          <w:szCs w:val="24"/>
        </w:rPr>
        <w:t xml:space="preserve">kompleksów </w:t>
      </w:r>
      <w:r w:rsidRPr="004C4FD2">
        <w:rPr>
          <w:rFonts w:ascii="Times New Roman" w:hAnsi="Times New Roman" w:cs="Times New Roman"/>
          <w:sz w:val="24"/>
          <w:szCs w:val="24"/>
        </w:rPr>
        <w:t xml:space="preserve">Uniwersytetu </w:t>
      </w:r>
      <w:r w:rsidR="00224034" w:rsidRPr="004C4FD2">
        <w:rPr>
          <w:rFonts w:ascii="Times New Roman" w:hAnsi="Times New Roman" w:cs="Times New Roman"/>
          <w:sz w:val="24"/>
          <w:szCs w:val="24"/>
        </w:rPr>
        <w:t>Kazimierza Wielkiego</w:t>
      </w:r>
      <w:r w:rsidRPr="004C4FD2">
        <w:rPr>
          <w:rFonts w:ascii="Times New Roman" w:hAnsi="Times New Roman" w:cs="Times New Roman"/>
          <w:sz w:val="24"/>
          <w:szCs w:val="24"/>
        </w:rPr>
        <w:t xml:space="preserve"> w </w:t>
      </w:r>
      <w:r w:rsidR="00224034" w:rsidRPr="004C4FD2">
        <w:rPr>
          <w:rFonts w:ascii="Times New Roman" w:hAnsi="Times New Roman" w:cs="Times New Roman"/>
          <w:sz w:val="24"/>
          <w:szCs w:val="24"/>
        </w:rPr>
        <w:t>Bydgoszczy</w:t>
      </w:r>
      <w:r w:rsidRPr="004C4FD2">
        <w:rPr>
          <w:rFonts w:ascii="Times New Roman" w:hAnsi="Times New Roman" w:cs="Times New Roman"/>
          <w:sz w:val="24"/>
          <w:szCs w:val="24"/>
        </w:rPr>
        <w:t xml:space="preserve"> </w:t>
      </w:r>
      <w:r w:rsidR="004C4FD2">
        <w:rPr>
          <w:rFonts w:ascii="Times New Roman" w:hAnsi="Times New Roman" w:cs="Times New Roman"/>
          <w:sz w:val="24"/>
          <w:szCs w:val="24"/>
        </w:rPr>
        <w:br/>
      </w:r>
      <w:r w:rsidR="004C4FD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4C4FD2">
        <w:rPr>
          <w:rFonts w:ascii="Times New Roman" w:hAnsi="Times New Roman" w:cs="Times New Roman"/>
          <w:sz w:val="24"/>
          <w:szCs w:val="24"/>
        </w:rPr>
        <w:t>art. 6 ust. 1 lit. f RODO w związku z art. 22</w:t>
      </w:r>
      <w:r w:rsidRPr="004C4F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FD2">
        <w:rPr>
          <w:rFonts w:ascii="Times New Roman" w:hAnsi="Times New Roman" w:cs="Times New Roman"/>
          <w:sz w:val="24"/>
          <w:szCs w:val="24"/>
        </w:rPr>
        <w:t xml:space="preserve"> ustawy z dnia 26 czerwca 1974 r. – Kodeks pracy (</w:t>
      </w:r>
      <w:proofErr w:type="spellStart"/>
      <w:r w:rsidR="00224034" w:rsidRPr="004C4FD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24034" w:rsidRPr="004C4FD2">
        <w:rPr>
          <w:rFonts w:ascii="Times New Roman" w:hAnsi="Times New Roman" w:cs="Times New Roman"/>
          <w:sz w:val="24"/>
          <w:szCs w:val="24"/>
        </w:rPr>
        <w:t>.</w:t>
      </w:r>
      <w:r w:rsidR="004C4FD2" w:rsidRPr="004C4FD2">
        <w:rPr>
          <w:rFonts w:ascii="Times New Roman" w:hAnsi="Times New Roman" w:cs="Times New Roman"/>
          <w:sz w:val="24"/>
          <w:szCs w:val="24"/>
        </w:rPr>
        <w:t xml:space="preserve"> Dz. U. z 2025</w:t>
      </w:r>
      <w:r w:rsidRPr="004C4FD2">
        <w:rPr>
          <w:rFonts w:ascii="Times New Roman" w:hAnsi="Times New Roman" w:cs="Times New Roman"/>
          <w:sz w:val="24"/>
          <w:szCs w:val="24"/>
        </w:rPr>
        <w:t xml:space="preserve"> r. poz. </w:t>
      </w:r>
      <w:r w:rsidR="004C4FD2" w:rsidRPr="004C4FD2">
        <w:rPr>
          <w:rFonts w:ascii="Times New Roman" w:hAnsi="Times New Roman" w:cs="Times New Roman"/>
          <w:sz w:val="24"/>
          <w:szCs w:val="24"/>
        </w:rPr>
        <w:t>277</w:t>
      </w:r>
      <w:r w:rsidRPr="004C4FD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C4FD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C4FD2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4C4FD2" w:rsidRDefault="004C4FD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 </w:t>
      </w:r>
      <w:r w:rsidR="005564E2" w:rsidRPr="004C4FD2">
        <w:rPr>
          <w:rFonts w:ascii="Times New Roman" w:hAnsi="Times New Roman" w:cs="Times New Roman"/>
          <w:sz w:val="24"/>
          <w:szCs w:val="24"/>
        </w:rPr>
        <w:t xml:space="preserve">Państwa dane osobowe zarejestrowane w formie elektronicznej w postaci obrazu </w:t>
      </w:r>
      <w:r w:rsidRPr="004C4FD2">
        <w:rPr>
          <w:rFonts w:ascii="Times New Roman" w:hAnsi="Times New Roman" w:cs="Times New Roman"/>
          <w:sz w:val="24"/>
          <w:szCs w:val="24"/>
        </w:rPr>
        <w:br/>
      </w:r>
      <w:r w:rsidR="005564E2" w:rsidRPr="004C4FD2">
        <w:rPr>
          <w:rFonts w:ascii="Times New Roman" w:hAnsi="Times New Roman" w:cs="Times New Roman"/>
          <w:sz w:val="24"/>
          <w:szCs w:val="24"/>
        </w:rPr>
        <w:t xml:space="preserve">z monitoringu wizyjnego, będą przetwarzane przez okres nie dłuższy niż 3 miesiące od dnia nagrania. W przypadku, w którym nagrania obrazu będą stanowiły dowód </w:t>
      </w:r>
      <w:r>
        <w:rPr>
          <w:rFonts w:ascii="Times New Roman" w:hAnsi="Times New Roman" w:cs="Times New Roman"/>
          <w:sz w:val="24"/>
          <w:szCs w:val="24"/>
        </w:rPr>
        <w:br/>
      </w:r>
      <w:r w:rsidR="005564E2" w:rsidRPr="004C4FD2">
        <w:rPr>
          <w:rFonts w:ascii="Times New Roman" w:hAnsi="Times New Roman" w:cs="Times New Roman"/>
          <w:sz w:val="24"/>
          <w:szCs w:val="24"/>
        </w:rPr>
        <w:t xml:space="preserve">w postępowaniu prowadzonym na podstawie przepisów prawa lub jeżeli </w:t>
      </w:r>
      <w:r>
        <w:rPr>
          <w:rFonts w:ascii="Times New Roman" w:hAnsi="Times New Roman" w:cs="Times New Roman"/>
          <w:sz w:val="24"/>
          <w:szCs w:val="24"/>
        </w:rPr>
        <w:t>UKW</w:t>
      </w:r>
      <w:r w:rsidR="005564E2" w:rsidRPr="004C4FD2">
        <w:rPr>
          <w:rFonts w:ascii="Times New Roman" w:hAnsi="Times New Roman" w:cs="Times New Roman"/>
          <w:sz w:val="24"/>
          <w:szCs w:val="24"/>
        </w:rPr>
        <w:t xml:space="preserve"> powziął wiadomość, że mogą one stanowić dowód w postępowaniu, termin przechowywania może ulec wydłużeniu do czasu prawomocnego zakończenia postępowania. </w:t>
      </w:r>
    </w:p>
    <w:p w:rsidR="004C4FD2" w:rsidRDefault="005564E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Dane osobowe będą udostępniane podmiotom uprawnionym do ich przetwarzania </w:t>
      </w:r>
      <w:r w:rsidR="004C4FD2">
        <w:rPr>
          <w:rFonts w:ascii="Times New Roman" w:hAnsi="Times New Roman" w:cs="Times New Roman"/>
          <w:sz w:val="24"/>
          <w:szCs w:val="24"/>
        </w:rPr>
        <w:br/>
      </w:r>
      <w:r w:rsidRPr="004C4FD2">
        <w:rPr>
          <w:rFonts w:ascii="Times New Roman" w:hAnsi="Times New Roman" w:cs="Times New Roman"/>
          <w:sz w:val="24"/>
          <w:szCs w:val="24"/>
        </w:rPr>
        <w:t xml:space="preserve">na podstawie przepisów prawa, a także osobom, które wykażą interes prawny </w:t>
      </w:r>
      <w:r w:rsidR="004C4FD2">
        <w:rPr>
          <w:rFonts w:ascii="Times New Roman" w:hAnsi="Times New Roman" w:cs="Times New Roman"/>
          <w:sz w:val="24"/>
          <w:szCs w:val="24"/>
        </w:rPr>
        <w:br/>
      </w:r>
      <w:r w:rsidRPr="004C4FD2">
        <w:rPr>
          <w:rFonts w:ascii="Times New Roman" w:hAnsi="Times New Roman" w:cs="Times New Roman"/>
          <w:sz w:val="24"/>
          <w:szCs w:val="24"/>
        </w:rPr>
        <w:t xml:space="preserve">o udostępnienie nagrania. Ponadto odbiorcą danych mogą być podmioty działające na zlecenie administratora, w szczególności podmioty świadczące usługi w zakresie utrzymania technicznego systemu. </w:t>
      </w:r>
    </w:p>
    <w:p w:rsidR="004C4FD2" w:rsidRDefault="005564E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Dane nie będą przekazywane do państwa trzeciego ani do organizacji międzynarodowej. </w:t>
      </w:r>
    </w:p>
    <w:p w:rsidR="004C4FD2" w:rsidRDefault="005564E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Osoba, której wizerunek został zarejestrowany w systemie monitoringu ma prawo </w:t>
      </w:r>
      <w:r w:rsidR="004C4FD2" w:rsidRPr="004C4FD2">
        <w:rPr>
          <w:rFonts w:ascii="Times New Roman" w:hAnsi="Times New Roman" w:cs="Times New Roman"/>
          <w:sz w:val="24"/>
          <w:szCs w:val="24"/>
        </w:rPr>
        <w:br/>
      </w:r>
      <w:r w:rsidRPr="004C4FD2">
        <w:rPr>
          <w:rFonts w:ascii="Times New Roman" w:hAnsi="Times New Roman" w:cs="Times New Roman"/>
          <w:sz w:val="24"/>
          <w:szCs w:val="24"/>
        </w:rPr>
        <w:t>do dostępu do swoich danych osobow</w:t>
      </w:r>
      <w:r w:rsidR="004C4FD2" w:rsidRPr="004C4FD2">
        <w:rPr>
          <w:rFonts w:ascii="Times New Roman" w:hAnsi="Times New Roman" w:cs="Times New Roman"/>
          <w:sz w:val="24"/>
          <w:szCs w:val="24"/>
        </w:rPr>
        <w:t>ych, ich usunięcia (</w:t>
      </w:r>
      <w:r w:rsidRPr="004C4FD2">
        <w:rPr>
          <w:rFonts w:ascii="Times New Roman" w:hAnsi="Times New Roman" w:cs="Times New Roman"/>
          <w:sz w:val="24"/>
          <w:szCs w:val="24"/>
        </w:rPr>
        <w:t xml:space="preserve">w sytuacjach wskazanych w art. 17 RODO). Gdy uznają Państwo, iż przetwarzanie danych osobowych narusza przepisy RODO mają Państwo prawo wnieść skargę do Prezesa Urzędu Ochrony Danych Osobowych. </w:t>
      </w:r>
    </w:p>
    <w:p w:rsidR="005D6E5F" w:rsidRDefault="005564E2" w:rsidP="005564E2">
      <w:pPr>
        <w:pStyle w:val="Akapitzlist"/>
        <w:numPr>
          <w:ilvl w:val="0"/>
          <w:numId w:val="3"/>
        </w:num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C4FD2">
        <w:rPr>
          <w:rFonts w:ascii="Times New Roman" w:hAnsi="Times New Roman" w:cs="Times New Roman"/>
          <w:sz w:val="24"/>
          <w:szCs w:val="24"/>
        </w:rPr>
        <w:t xml:space="preserve">Pani/Pana </w:t>
      </w:r>
      <w:r w:rsidR="004C4FD2" w:rsidRPr="004C4FD2">
        <w:rPr>
          <w:rFonts w:ascii="Times New Roman" w:hAnsi="Times New Roman" w:cs="Times New Roman"/>
          <w:sz w:val="24"/>
          <w:szCs w:val="24"/>
        </w:rPr>
        <w:t xml:space="preserve">dane </w:t>
      </w:r>
      <w:r w:rsidRPr="004C4FD2">
        <w:rPr>
          <w:rFonts w:ascii="Times New Roman" w:hAnsi="Times New Roman" w:cs="Times New Roman"/>
          <w:sz w:val="24"/>
          <w:szCs w:val="24"/>
        </w:rPr>
        <w:t>osob</w:t>
      </w:r>
      <w:r w:rsidR="004C4FD2" w:rsidRPr="004C4FD2">
        <w:rPr>
          <w:rFonts w:ascii="Times New Roman" w:hAnsi="Times New Roman" w:cs="Times New Roman"/>
          <w:sz w:val="24"/>
          <w:szCs w:val="24"/>
        </w:rPr>
        <w:t xml:space="preserve">owe nie podlegają zautomatyzowanemu podejmowaniu decyzji, w tym profilowaniu, o którym </w:t>
      </w:r>
      <w:r w:rsidR="00CC7236">
        <w:rPr>
          <w:rFonts w:ascii="Times New Roman" w:hAnsi="Times New Roman" w:cs="Times New Roman"/>
          <w:sz w:val="24"/>
          <w:szCs w:val="24"/>
        </w:rPr>
        <w:t xml:space="preserve">mowa </w:t>
      </w:r>
      <w:r w:rsidR="004C4FD2" w:rsidRPr="004C4FD2">
        <w:rPr>
          <w:rFonts w:ascii="Times New Roman" w:hAnsi="Times New Roman" w:cs="Times New Roman"/>
          <w:sz w:val="24"/>
          <w:szCs w:val="24"/>
        </w:rPr>
        <w:t xml:space="preserve">w </w:t>
      </w:r>
      <w:r w:rsidRPr="004C4FD2">
        <w:rPr>
          <w:rFonts w:ascii="Times New Roman" w:hAnsi="Times New Roman" w:cs="Times New Roman"/>
          <w:sz w:val="24"/>
          <w:szCs w:val="24"/>
        </w:rPr>
        <w:t xml:space="preserve"> art. 22 ROD</w:t>
      </w:r>
      <w:r w:rsidR="004C4FD2" w:rsidRPr="004C4FD2">
        <w:rPr>
          <w:rFonts w:ascii="Times New Roman" w:hAnsi="Times New Roman" w:cs="Times New Roman"/>
          <w:sz w:val="24"/>
          <w:szCs w:val="24"/>
        </w:rPr>
        <w:t>O.</w:t>
      </w:r>
    </w:p>
    <w:p w:rsidR="001373A6" w:rsidRDefault="001373A6" w:rsidP="001373A6">
      <w:pPr>
        <w:pStyle w:val="Akapitzlist"/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</w:p>
    <w:p w:rsidR="001373A6" w:rsidRDefault="001373A6" w:rsidP="001373A6">
      <w:pPr>
        <w:pStyle w:val="Akapitzlist"/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</w:p>
    <w:p w:rsidR="006E2203" w:rsidRDefault="006E2203" w:rsidP="006E2203">
      <w:pPr>
        <w:spacing w:after="0"/>
        <w:ind w:right="44"/>
        <w:jc w:val="both"/>
        <w:rPr>
          <w:rFonts w:ascii="Times New Roman" w:hAnsi="Times New Roman" w:cs="Times New Roman"/>
          <w:sz w:val="24"/>
          <w:szCs w:val="24"/>
        </w:rPr>
      </w:pPr>
    </w:p>
    <w:sectPr w:rsidR="006E2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CBF"/>
    <w:multiLevelType w:val="hybridMultilevel"/>
    <w:tmpl w:val="9B441A18"/>
    <w:lvl w:ilvl="0" w:tplc="C60C417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3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45A5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A6E0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852D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253D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8FCB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20F8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45E9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102962"/>
    <w:multiLevelType w:val="hybridMultilevel"/>
    <w:tmpl w:val="DDF462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E6EA3"/>
    <w:multiLevelType w:val="hybridMultilevel"/>
    <w:tmpl w:val="7DA6A5A8"/>
    <w:lvl w:ilvl="0" w:tplc="BBE83A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8A2E6">
      <w:start w:val="1"/>
      <w:numFmt w:val="decimal"/>
      <w:lvlRestart w:val="0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2FFC0">
      <w:start w:val="1"/>
      <w:numFmt w:val="lowerRoman"/>
      <w:lvlText w:val="%3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AD6C0">
      <w:start w:val="1"/>
      <w:numFmt w:val="decimal"/>
      <w:lvlText w:val="%4"/>
      <w:lvlJc w:val="left"/>
      <w:pPr>
        <w:ind w:left="2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6BB98">
      <w:start w:val="1"/>
      <w:numFmt w:val="lowerLetter"/>
      <w:lvlText w:val="%5"/>
      <w:lvlJc w:val="left"/>
      <w:pPr>
        <w:ind w:left="3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6D19C">
      <w:start w:val="1"/>
      <w:numFmt w:val="lowerRoman"/>
      <w:lvlText w:val="%6"/>
      <w:lvlJc w:val="left"/>
      <w:pPr>
        <w:ind w:left="4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A8D6A">
      <w:start w:val="1"/>
      <w:numFmt w:val="decimal"/>
      <w:lvlText w:val="%7"/>
      <w:lvlJc w:val="left"/>
      <w:pPr>
        <w:ind w:left="4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AE99A">
      <w:start w:val="1"/>
      <w:numFmt w:val="lowerLetter"/>
      <w:lvlText w:val="%8"/>
      <w:lvlJc w:val="left"/>
      <w:pPr>
        <w:ind w:left="5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A8A20">
      <w:start w:val="1"/>
      <w:numFmt w:val="lowerRoman"/>
      <w:lvlText w:val="%9"/>
      <w:lvlJc w:val="left"/>
      <w:pPr>
        <w:ind w:left="6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970B8C"/>
    <w:multiLevelType w:val="hybridMultilevel"/>
    <w:tmpl w:val="38E4D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D6D82"/>
    <w:multiLevelType w:val="hybridMultilevel"/>
    <w:tmpl w:val="B5AAD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90"/>
    <w:rsid w:val="001373A6"/>
    <w:rsid w:val="00224034"/>
    <w:rsid w:val="002C7835"/>
    <w:rsid w:val="004C4FD2"/>
    <w:rsid w:val="005564E2"/>
    <w:rsid w:val="005929C4"/>
    <w:rsid w:val="005D6E5F"/>
    <w:rsid w:val="006267F9"/>
    <w:rsid w:val="006E2203"/>
    <w:rsid w:val="007761F5"/>
    <w:rsid w:val="007E7F90"/>
    <w:rsid w:val="008C2E18"/>
    <w:rsid w:val="00AF4B35"/>
    <w:rsid w:val="00C73634"/>
    <w:rsid w:val="00CC7236"/>
    <w:rsid w:val="00E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64E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C4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64E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C4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kw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14</cp:revision>
  <dcterms:created xsi:type="dcterms:W3CDTF">2026-04-22T08:38:00Z</dcterms:created>
  <dcterms:modified xsi:type="dcterms:W3CDTF">2026-07-08T09:18:00Z</dcterms:modified>
</cp:coreProperties>
</file>